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513"/>
          <w:tab w:val="right" w:leader="none" w:pos="9026"/>
        </w:tabs>
        <w:spacing w:line="240" w:lineRule="auto"/>
        <w:jc w:val="right"/>
        <w:rPr>
          <w:rFonts w:ascii="Calibri" w:cs="Calibri" w:eastAsia="Calibri" w:hAnsi="Calibri"/>
          <w:color w:val="2f5496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3169920</wp:posOffset>
            </wp:positionH>
            <wp:positionV relativeFrom="paragraph">
              <wp:posOffset>-556259</wp:posOffset>
            </wp:positionV>
            <wp:extent cx="2600325" cy="552450"/>
            <wp:effectExtent b="0" l="0" r="0" t="0"/>
            <wp:wrapNone/>
            <wp:docPr descr="Image containing text.&#10;&#10;Auto-generated description" id="11" name="image2.png"/>
            <a:graphic>
              <a:graphicData uri="http://schemas.openxmlformats.org/drawingml/2006/picture">
                <pic:pic>
                  <pic:nvPicPr>
                    <pic:cNvPr descr="Image containing text.&#10;&#10;Auto-generated description"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5524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-53338</wp:posOffset>
            </wp:positionH>
            <wp:positionV relativeFrom="paragraph">
              <wp:posOffset>-777239</wp:posOffset>
            </wp:positionV>
            <wp:extent cx="1150620" cy="1094105"/>
            <wp:effectExtent b="0" l="0" r="0" t="0"/>
            <wp:wrapNone/>
            <wp:docPr descr="An image containing an icon&#10;&#10;Auto-generated description" id="12" name="image1.png"/>
            <a:graphic>
              <a:graphicData uri="http://schemas.openxmlformats.org/drawingml/2006/picture">
                <pic:pic>
                  <pic:nvPicPr>
                    <pic:cNvPr descr="An image containing an icon&#10;&#10;Auto-generated description"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50620" cy="109410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513"/>
          <w:tab w:val="right" w:leader="none" w:pos="9026"/>
        </w:tabs>
        <w:spacing w:line="240" w:lineRule="auto"/>
        <w:jc w:val="right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2f5496"/>
          <w:rtl w:val="0"/>
        </w:rPr>
        <w:t xml:space="preserve">Numer projektu: </w:t>
      </w:r>
      <w:r w:rsidDel="00000000" w:rsidR="00000000" w:rsidRPr="00000000">
        <w:rPr>
          <w:rFonts w:ascii="Calibri" w:cs="Calibri" w:eastAsia="Calibri" w:hAnsi="Calibri"/>
          <w:color w:val="2f5496"/>
          <w:highlight w:val="white"/>
          <w:rtl w:val="0"/>
        </w:rPr>
        <w:t xml:space="preserve">2021-1-IT03-KA220-YOU-000028810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"/>
        <w:gridCol w:w="4515"/>
        <w:tblGridChange w:id="0">
          <w:tblGrid>
            <w:gridCol w:w="4514"/>
            <w:gridCol w:w="451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TYTUŁ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RĘCE_KSZTAŁTOWANE WSPOMNIENIA (CERAMIKA)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DATA I MIEJSCE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OSOBA PROWADZĄCA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WIEK I LICZBA UCZESTNIKÓW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Dziewczęta od 13 do 21 lat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TEMAT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Tworzenie ceramiki jako sposób na wyrażenie swojej wyobraźni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CELE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Zajęcia te mają na celu rozwinięcie umiejętności społecznych uczestników;</w:t>
            </w:r>
          </w:p>
          <w:p w:rsidR="00000000" w:rsidDel="00000000" w:rsidP="00000000" w:rsidRDefault="00000000" w:rsidRPr="00000000" w14:paraId="00000010">
            <w:pPr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To ćwiczenie ma na celu zachęcenie uczestników do użycia wyobraźni;</w:t>
            </w:r>
          </w:p>
          <w:p w:rsidR="00000000" w:rsidDel="00000000" w:rsidP="00000000" w:rsidRDefault="00000000" w:rsidRPr="00000000" w14:paraId="00000011">
            <w:pPr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Zajęcia te mają na celu umożliwienie dziewczynom rozmowy o ich przeszłości, zachęcają do wspominania i opowiadania o niej.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EFEKTY UCZENIA SIĘ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numPr>
                <w:ilvl w:val="0"/>
                <w:numId w:val="4"/>
              </w:numPr>
              <w:ind w:left="72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Uczestnicy będą mogli wykorzystać zademonstrowane techniki, narzędzia, materiał oraz przyswoić know-how;</w:t>
            </w:r>
          </w:p>
          <w:p w:rsidR="00000000" w:rsidDel="00000000" w:rsidP="00000000" w:rsidRDefault="00000000" w:rsidRPr="00000000" w14:paraId="00000014">
            <w:pPr>
              <w:widowControl w:val="0"/>
              <w:numPr>
                <w:ilvl w:val="0"/>
                <w:numId w:val="4"/>
              </w:numPr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Uczestnicy będą mogli ćwiczyć i doskonalić swoje umiejętności w zakresie wystąpień publicznych;</w:t>
            </w:r>
          </w:p>
          <w:p w:rsidR="00000000" w:rsidDel="00000000" w:rsidP="00000000" w:rsidRDefault="00000000" w:rsidRPr="00000000" w14:paraId="00000015">
            <w:pPr>
              <w:widowControl w:val="0"/>
              <w:numPr>
                <w:ilvl w:val="0"/>
                <w:numId w:val="4"/>
              </w:numPr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Uczestnicy będą rozwijać cechy słuchania, koncentracji i cierpliwości.</w:t>
            </w:r>
          </w:p>
        </w:tc>
      </w:tr>
    </w:tbl>
    <w:p w:rsidR="00000000" w:rsidDel="00000000" w:rsidP="00000000" w:rsidRDefault="00000000" w:rsidRPr="00000000" w14:paraId="00000016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"/>
        <w:gridCol w:w="4515"/>
        <w:tblGridChange w:id="0">
          <w:tblGrid>
            <w:gridCol w:w="4514"/>
            <w:gridCol w:w="451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MATERIAŁY, NARZĘDZIA I ZASOBY: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Glina;</w:t>
            </w:r>
          </w:p>
          <w:p w:rsidR="00000000" w:rsidDel="00000000" w:rsidP="00000000" w:rsidRDefault="00000000" w:rsidRPr="00000000" w14:paraId="00000019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Drewniane deski mogą służyć jako podpórka do pracy;</w:t>
            </w:r>
          </w:p>
          <w:p w:rsidR="00000000" w:rsidDel="00000000" w:rsidP="00000000" w:rsidRDefault="00000000" w:rsidRPr="00000000" w14:paraId="0000001A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Noże garncarskie pozwolą na precyzyjne cięcie i znakowanie gliny;</w:t>
            </w:r>
          </w:p>
          <w:p w:rsidR="00000000" w:rsidDel="00000000" w:rsidP="00000000" w:rsidRDefault="00000000" w:rsidRPr="00000000" w14:paraId="0000001B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Szkicowniki, estetyki i mirety to łatwe w użyciu narzędzia garncarskie, które pozwolą na kształtowanie elementów;</w:t>
            </w:r>
          </w:p>
          <w:p w:rsidR="00000000" w:rsidDel="00000000" w:rsidP="00000000" w:rsidRDefault="00000000" w:rsidRPr="00000000" w14:paraId="0000001C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Rolki i knagi o różnej grubości pozwolą na wykonanie płyt;</w:t>
            </w:r>
          </w:p>
          <w:p w:rsidR="00000000" w:rsidDel="00000000" w:rsidP="00000000" w:rsidRDefault="00000000" w:rsidRPr="00000000" w14:paraId="0000001D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Gąbka i skrobaczka do gliny pozwolą wygładzić kreacje;</w:t>
            </w:r>
          </w:p>
          <w:p w:rsidR="00000000" w:rsidDel="00000000" w:rsidP="00000000" w:rsidRDefault="00000000" w:rsidRPr="00000000" w14:paraId="0000001E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Miski z wodą i ściereczki do wycierania rąk</w:t>
            </w:r>
          </w:p>
          <w:p w:rsidR="00000000" w:rsidDel="00000000" w:rsidP="00000000" w:rsidRDefault="00000000" w:rsidRPr="00000000" w14:paraId="0000001F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Koła garncarskie (opcjonalnie);</w:t>
            </w:r>
          </w:p>
          <w:p w:rsidR="00000000" w:rsidDel="00000000" w:rsidP="00000000" w:rsidRDefault="00000000" w:rsidRPr="00000000" w14:paraId="00000020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Arkusze papieru i ołówki do rysowania szkiców.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METODY: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widowControl w:val="0"/>
              <w:numPr>
                <w:ilvl w:val="0"/>
                <w:numId w:val="2"/>
              </w:numPr>
              <w:ind w:left="720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Praca indywidualna polegająca na zastanowieniu się co i jak stworzą;</w:t>
            </w:r>
          </w:p>
          <w:p w:rsidR="00000000" w:rsidDel="00000000" w:rsidP="00000000" w:rsidRDefault="00000000" w:rsidRPr="00000000" w14:paraId="00000023">
            <w:pPr>
              <w:widowControl w:val="0"/>
              <w:numPr>
                <w:ilvl w:val="0"/>
                <w:numId w:val="2"/>
              </w:numPr>
              <w:ind w:left="720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Tworzenie indywidualne, ale w grupach, gdzie mogą czuć się swobodnie i mówić otwarcie; </w:t>
            </w:r>
          </w:p>
          <w:p w:rsidR="00000000" w:rsidDel="00000000" w:rsidP="00000000" w:rsidRDefault="00000000" w:rsidRPr="00000000" w14:paraId="00000024">
            <w:pPr>
              <w:widowControl w:val="0"/>
              <w:numPr>
                <w:ilvl w:val="0"/>
                <w:numId w:val="2"/>
              </w:numPr>
              <w:ind w:left="720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Praca w grupach w celu opowiedzenia o stworzonym przez siebie obiekcie.</w:t>
            </w:r>
          </w:p>
        </w:tc>
      </w:tr>
    </w:tbl>
    <w:p w:rsidR="00000000" w:rsidDel="00000000" w:rsidP="00000000" w:rsidRDefault="00000000" w:rsidRPr="00000000" w14:paraId="00000025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16.0" w:type="dxa"/>
        <w:jc w:val="left"/>
        <w:tblBorders>
          <w:top w:color="ed7d31" w:space="0" w:sz="4" w:val="single"/>
          <w:left w:color="ed7d31" w:space="0" w:sz="4" w:val="single"/>
          <w:bottom w:color="ed7d31" w:space="0" w:sz="4" w:val="single"/>
          <w:right w:color="ed7d31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47"/>
        <w:gridCol w:w="6469"/>
        <w:tblGridChange w:id="0">
          <w:tblGrid>
            <w:gridCol w:w="2547"/>
            <w:gridCol w:w="6469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OPIS DZIAŁAŃ </w:t>
            </w:r>
          </w:p>
        </w:tc>
      </w:tr>
      <w:tr>
        <w:trPr>
          <w:cantSplit w:val="0"/>
          <w:trHeight w:val="773" w:hRule="atLeast"/>
          <w:tblHeader w:val="0"/>
        </w:trPr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WPROWADZENIE</w:t>
            </w:r>
          </w:p>
          <w:p w:rsidR="00000000" w:rsidDel="00000000" w:rsidP="00000000" w:rsidRDefault="00000000" w:rsidRPr="00000000" w14:paraId="0000002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(czas trwania - 10 min)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1. Zajęcia wprowadzające rozpoczną się od wyjaśnienia przez prowadzącego początku historii ceramiki, kiedy powstała i dlaczego następnie wyjaśnienia jej zalet.</w:t>
            </w:r>
          </w:p>
          <w:p w:rsidR="00000000" w:rsidDel="00000000" w:rsidP="00000000" w:rsidRDefault="00000000" w:rsidRPr="00000000" w14:paraId="0000002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Następnie osoba prowadząca zajęcia przedstawi lub przypomni uczestnikom podstawowe zasady garncarstwa oraz jak wykonać jak najpiękniejsze przedmioty;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DZIAŁANIE GŁÓWNE </w:t>
            </w:r>
          </w:p>
          <w:p w:rsidR="00000000" w:rsidDel="00000000" w:rsidP="00000000" w:rsidRDefault="00000000" w:rsidRPr="00000000" w14:paraId="0000002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(czas trwania - 60 min)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2. Dziewczyny zostaną podzielone na małe grupy 5-6 osobowe, aby ułatwić dyskusję i interakcje społeczne;</w:t>
            </w:r>
          </w:p>
          <w:p w:rsidR="00000000" w:rsidDel="00000000" w:rsidP="00000000" w:rsidRDefault="00000000" w:rsidRPr="00000000" w14:paraId="0000002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3. Każda dziewczynka będzie miała określoną ilość gliny, drewnianą deskę i niezbędne narzędzia, zaczną od wymyślenia przedmiotu i historii, która się z nim wiąże, następnie narysują szkic tego, co chcą stworzyć;</w:t>
            </w:r>
          </w:p>
          <w:p w:rsidR="00000000" w:rsidDel="00000000" w:rsidP="00000000" w:rsidRDefault="00000000" w:rsidRPr="00000000" w14:paraId="0000003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4. Dziewczyny wszystkie zaczną robić to co wybrały, instruktor będzie odpowiadał na pytania lub pomagał w razie potrzeby;</w:t>
            </w:r>
          </w:p>
          <w:p w:rsidR="00000000" w:rsidDel="00000000" w:rsidP="00000000" w:rsidRDefault="00000000" w:rsidRPr="00000000" w14:paraId="0000003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5. Gdy uczestnicy skończą pracę, wszyscy zostaną ponownie połączeni i usiądą w kręgu na podłodze, aby ułatwić dyskusję i sprawić, że atmosfera będzie bardziej przyjazna, aby dziewczyny nie stresowały się zbytnio, ale jeśli wygodniej im siedzieć na krzesłach nie ma problemu, ważne jest to, że wszyscy siedzą na tym samym poziomie, a nie jedna osoba wyżej od drugiej;</w:t>
            </w:r>
          </w:p>
          <w:p w:rsidR="00000000" w:rsidDel="00000000" w:rsidP="00000000" w:rsidRDefault="00000000" w:rsidRPr="00000000" w14:paraId="0000003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6. Każda dziewczyna zaprezentuje swój przedmiot i historię, która się z nim wiąże. Jeśli niektóre z nich nie czują się komfortowo, dzieląc się czymś zbyt osobistym, mogą opisać nam emocje, które ten przedmiot w nich wywołuje. Po każdym fragmencie możemy pozwolić pozostałym uczestniczkom na przedstawienie swoich pozytywnych wrażeń na temat przedmiotu i skomentowanie ich, zawsze w życzliwy sposób.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ZAKOŃCZENIE + OCENA</w:t>
            </w:r>
          </w:p>
          <w:p w:rsidR="00000000" w:rsidDel="00000000" w:rsidP="00000000" w:rsidRDefault="00000000" w:rsidRPr="00000000" w14:paraId="0000003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(czas trwania - 10 min)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Podsumowanie ćwiczenia: Sprawdź, czy ktoś chce podsumować to, co właśnie zrobił. Następnie osoba prowadząca zajęcia zada pytania typu: Czego dowiedzieliście się z tego ćwiczenia, jak myślicie, dlaczego to zrobiliśmy, czy podobało się wam to ćwiczenie i dlaczego, czy chcielibyście je powtórzyć (...)?</w:t>
            </w:r>
          </w:p>
        </w:tc>
      </w:tr>
    </w:tbl>
    <w:p w:rsidR="00000000" w:rsidDel="00000000" w:rsidP="00000000" w:rsidRDefault="00000000" w:rsidRPr="00000000" w14:paraId="0000003A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footerReference r:id="rId9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tabs>
        <w:tab w:val="center" w:leader="none" w:pos="4536"/>
        <w:tab w:val="right" w:leader="none" w:pos="9072"/>
      </w:tabs>
      <w:spacing w:line="240" w:lineRule="auto"/>
      <w:rPr/>
    </w:pPr>
    <w:r w:rsidDel="00000000" w:rsidR="00000000" w:rsidRPr="00000000">
      <w:rPr>
        <w:sz w:val="16"/>
        <w:szCs w:val="16"/>
        <w:rtl w:val="0"/>
      </w:rPr>
      <w:t xml:space="preserve">Wsparcie Komisji Europejskiej przy tworzeniu tej publikacji nie stanowi poparcia dla treści, które odzwierciedlają jedynie poglądy autorów, a Komisja nie może być pociągnięta do odpowiedzialności za jakiekolwiek wykorzystanie zawartych w niej informacji. Nr projektu: 2021-1-IT03-KA220-YOU-000028810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ny" w:default="1">
    <w:name w:val="Normal"/>
    <w:qFormat w:val="1"/>
  </w:style>
  <w:style w:type="paragraph" w:styleId="Nagwek1">
    <w:name w:val="heading 1"/>
    <w:basedOn w:val="Normalny"/>
    <w:next w:val="Normalny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"/>
    <w:pPr>
      <w:spacing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Akapitzlist">
    <w:name w:val="List Paragraph"/>
    <w:basedOn w:val="Normalny"/>
    <w:uiPriority w:val="34"/>
    <w:qFormat w:val="1"/>
    <w:rsid w:val="00887139"/>
    <w:pPr>
      <w:spacing w:after="200"/>
      <w:ind w:left="720"/>
      <w:contextualSpacing w:val="1"/>
    </w:pPr>
    <w:rPr>
      <w:rFonts w:ascii="Calibri" w:cs="Calibri" w:eastAsia="Calibri" w:hAnsi="Calibri"/>
      <w:lang w:eastAsia="hr-HR" w:val="en-GB"/>
    </w:rPr>
  </w:style>
  <w:style w:type="character" w:styleId="Hipercze">
    <w:name w:val="Hyperlink"/>
    <w:basedOn w:val="Domylnaczcionkaakapitu"/>
    <w:uiPriority w:val="99"/>
    <w:semiHidden w:val="1"/>
    <w:unhideWhenUsed w:val="1"/>
    <w:rsid w:val="00887139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semiHidden w:val="1"/>
    <w:unhideWhenUsed w:val="1"/>
    <w:rsid w:val="00887139"/>
    <w:pPr>
      <w:spacing w:after="160" w:line="240" w:lineRule="auto"/>
    </w:pPr>
    <w:rPr>
      <w:rFonts w:asciiTheme="minorHAnsi" w:cstheme="minorBidi" w:eastAsiaTheme="minorHAnsi" w:hAnsiTheme="minorHAnsi"/>
      <w:sz w:val="20"/>
      <w:szCs w:val="20"/>
      <w:lang w:eastAsia="en-US" w:val="pt-PT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 w:val="1"/>
    <w:rsid w:val="00887139"/>
    <w:rPr>
      <w:rFonts w:asciiTheme="minorHAnsi" w:cstheme="minorBidi" w:eastAsiaTheme="minorHAnsi" w:hAnsiTheme="minorHAnsi"/>
      <w:sz w:val="20"/>
      <w:szCs w:val="20"/>
      <w:lang w:eastAsia="en-US" w:val="pt-PT"/>
    </w:rPr>
  </w:style>
  <w:style w:type="paragraph" w:styleId="TableParagraph" w:customStyle="1">
    <w:name w:val="Table Paragraph"/>
    <w:basedOn w:val="Normalny"/>
    <w:uiPriority w:val="1"/>
    <w:qFormat w:val="1"/>
    <w:rsid w:val="00887139"/>
    <w:pPr>
      <w:widowControl w:val="0"/>
      <w:autoSpaceDE w:val="0"/>
      <w:autoSpaceDN w:val="0"/>
      <w:spacing w:line="240" w:lineRule="auto"/>
    </w:pPr>
    <w:rPr>
      <w:rFonts w:ascii="Calibri" w:cs="Calibri" w:eastAsia="Calibri" w:hAnsi="Calibri"/>
      <w:lang w:eastAsia="en-US" w:val="en-US"/>
    </w:rPr>
  </w:style>
  <w:style w:type="character" w:styleId="Odwoaniedokomentarza">
    <w:name w:val="annotation reference"/>
    <w:basedOn w:val="Domylnaczcionkaakapitu"/>
    <w:uiPriority w:val="99"/>
    <w:semiHidden w:val="1"/>
    <w:unhideWhenUsed w:val="1"/>
    <w:rsid w:val="00887139"/>
    <w:rPr>
      <w:sz w:val="16"/>
      <w:szCs w:val="16"/>
    </w:rPr>
  </w:style>
  <w:style w:type="table" w:styleId="Tabela-Siatka">
    <w:name w:val="Table Grid"/>
    <w:basedOn w:val="Standardowy"/>
    <w:uiPriority w:val="39"/>
    <w:rsid w:val="00887139"/>
    <w:pPr>
      <w:spacing w:line="240" w:lineRule="auto"/>
    </w:pPr>
    <w:rPr>
      <w:rFonts w:asciiTheme="minorHAnsi" w:cstheme="minorBidi" w:eastAsiaTheme="minorHAnsi" w:hAnsiTheme="minorHAnsi"/>
      <w:lang w:eastAsia="en-US" w:val="pt-PT"/>
    </w:rPr>
    <w:tblPr>
      <w:tblInd w:w="0.0" w:type="nil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rmalnyWeb">
    <w:name w:val="Normal (Web)"/>
    <w:basedOn w:val="Normalny"/>
    <w:uiPriority w:val="99"/>
    <w:semiHidden w:val="1"/>
    <w:unhideWhenUsed w:val="1"/>
    <w:rsid w:val="00887139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t-PT" w:val="pt-PT"/>
    </w:rPr>
  </w:style>
  <w:style w:type="paragraph" w:styleId="n1" w:customStyle="1">
    <w:name w:val="n1"/>
    <w:basedOn w:val="Normalny"/>
    <w:rsid w:val="00887139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n-GB" w:val="en-GB"/>
    </w:rPr>
  </w:style>
  <w:style w:type="paragraph" w:styleId="n2" w:customStyle="1">
    <w:name w:val="n2"/>
    <w:basedOn w:val="Normalny"/>
    <w:rsid w:val="00887139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n-GB" w:val="en-GB"/>
    </w:rPr>
  </w:style>
  <w:style w:type="character" w:styleId="corrected-phrasedisplayed-text" w:customStyle="1">
    <w:name w:val="corrected-phrase__displayed-text"/>
    <w:basedOn w:val="Domylnaczcionkaakapitu"/>
    <w:rsid w:val="00FC7366"/>
  </w:style>
  <w:style w:type="paragraph" w:styleId="Listapunktowana">
    <w:name w:val="List Bullet"/>
    <w:basedOn w:val="Normalny"/>
    <w:uiPriority w:val="99"/>
    <w:semiHidden w:val="1"/>
    <w:unhideWhenUsed w:val="1"/>
    <w:rsid w:val="00FC7366"/>
    <w:pPr>
      <w:numPr>
        <w:numId w:val="60"/>
      </w:numPr>
      <w:spacing w:after="200"/>
      <w:contextualSpacing w:val="1"/>
    </w:pPr>
    <w:rPr>
      <w:rFonts w:ascii="Calibri" w:cs="Calibri" w:eastAsia="Calibri" w:hAnsi="Calibri"/>
      <w:lang w:val="en-GB"/>
    </w:rPr>
  </w:style>
  <w:style w:type="paragraph" w:styleId="Default" w:customStyle="1">
    <w:name w:val="Default"/>
    <w:rsid w:val="00FC7366"/>
    <w:pPr>
      <w:autoSpaceDE w:val="0"/>
      <w:autoSpaceDN w:val="0"/>
      <w:adjustRightInd w:val="0"/>
      <w:spacing w:line="240" w:lineRule="auto"/>
    </w:pPr>
    <w:rPr>
      <w:rFonts w:ascii="Calibri" w:cs="Calibri" w:hAnsi="Calibri"/>
      <w:color w:val="000000"/>
      <w:sz w:val="24"/>
      <w:szCs w:val="24"/>
      <w:lang w:val="pl-PL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2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3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vKlJrds7UU2lsUrT57PeG9J6lkQ==">CgMxLjA4AHIhMW5lalpjVmVKMGh2b0NmWURHUzhESEtEd1loZUxkS0sw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2023-05-05T19:50:00Z</dcterms:created>
  <dc:creator>Admin</dc:creator>
</cp:coreProperties>
</file>